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CF" w:rsidRDefault="00213C60">
      <w:r w:rsidRPr="00213C60">
        <w:t xml:space="preserve">                                                                                                                            NORMA BRASILEIRA DE CONTABILIDADE, NBC PP 02, DE 21 DE OUTUBRO DE </w:t>
      </w:r>
      <w:proofErr w:type="gramStart"/>
      <w:r w:rsidRPr="00213C60">
        <w:t>2016</w:t>
      </w:r>
      <w:proofErr w:type="gramEnd"/>
      <w:r w:rsidRPr="00213C60">
        <w:cr/>
      </w:r>
      <w:r w:rsidRPr="00213C60">
        <w:cr/>
        <w:t>Aprova a NBC PP 02 que dispõe sobre o exame de qualificação técnica para perito contábil.</w:t>
      </w:r>
      <w:r w:rsidRPr="00213C60">
        <w:cr/>
      </w:r>
      <w:r w:rsidRPr="00213C60">
        <w:cr/>
      </w:r>
      <w:r w:rsidRPr="00213C60">
        <w:cr/>
        <w:t>O CONSELHO FEDERAL DE CONTABILIDADE, no exercício de suas atribuições legais e regimentais e com fundamento no disposto na alínea “f” do Art. 6º do Decreto-Lei n.º 9.295/1946, alterado pela Lei n.º 12.249/2010, faz saber que foi aprovada em seu Plenário a seguinte Norma Brasileira de Contabilidade (NBC):</w:t>
      </w:r>
      <w:r w:rsidRPr="00213C60">
        <w:cr/>
      </w:r>
      <w:r w:rsidRPr="00213C60">
        <w:cr/>
      </w:r>
      <w:r w:rsidRPr="00213C60">
        <w:cr/>
        <w:t>NBC PP 02 – EXAME DE QUALIFICAÇÃO TÉCNICA PARA PERITO CONTÁBIL</w:t>
      </w:r>
      <w:r w:rsidRPr="00213C60">
        <w:cr/>
      </w:r>
      <w:r w:rsidRPr="00213C60">
        <w:cr/>
        <w:t>Sumário</w:t>
      </w:r>
      <w:r w:rsidRPr="00213C60">
        <w:t>Item</w:t>
      </w:r>
      <w:r w:rsidRPr="00213C60">
        <w:t/>
      </w:r>
      <w:r w:rsidRPr="00213C60">
        <w:t>Conceituação e objetivos</w:t>
      </w:r>
      <w:r w:rsidRPr="00213C60">
        <w:t>1 – 3</w:t>
      </w:r>
      <w:r w:rsidRPr="00213C60">
        <w:t/>
      </w:r>
      <w:r w:rsidRPr="00213C60">
        <w:t>Administração</w:t>
      </w:r>
      <w:r w:rsidRPr="00213C60">
        <w:t>4 – 7</w:t>
      </w:r>
      <w:r w:rsidRPr="00213C60">
        <w:t/>
      </w:r>
      <w:r w:rsidRPr="00213C60">
        <w:t xml:space="preserve">Estrutura, controle e </w:t>
      </w:r>
      <w:proofErr w:type="gramStart"/>
      <w:r w:rsidRPr="00213C60">
        <w:t>aplicação</w:t>
      </w:r>
      <w:proofErr w:type="gramEnd"/>
      <w:r w:rsidRPr="00213C60">
        <w:t/>
      </w:r>
      <w:proofErr w:type="gramStart"/>
      <w:r w:rsidRPr="00213C60">
        <w:t>8</w:t>
      </w:r>
      <w:proofErr w:type="gramEnd"/>
      <w:r w:rsidRPr="00213C60">
        <w:t/>
      </w:r>
      <w:r w:rsidRPr="00213C60">
        <w:t>Forma e conteúdo das provas</w:t>
      </w:r>
      <w:r w:rsidRPr="00213C60">
        <w:t>9 – 12</w:t>
      </w:r>
      <w:r w:rsidRPr="00213C60">
        <w:t/>
      </w:r>
      <w:r w:rsidRPr="00213C60">
        <w:t xml:space="preserve">Aprovação e periodicidade </w:t>
      </w:r>
      <w:r w:rsidRPr="00213C60">
        <w:t>13 – 14</w:t>
      </w:r>
      <w:r w:rsidRPr="00213C60">
        <w:t/>
      </w:r>
      <w:r w:rsidRPr="00213C60">
        <w:t>Certidão de aprovação</w:t>
      </w:r>
      <w:r w:rsidRPr="00213C60">
        <w:t>15</w:t>
      </w:r>
      <w:r w:rsidRPr="00213C60">
        <w:t/>
      </w:r>
      <w:r w:rsidRPr="00213C60">
        <w:t>Recursos</w:t>
      </w:r>
      <w:r w:rsidRPr="00213C60">
        <w:t>16</w:t>
      </w:r>
      <w:r w:rsidRPr="00213C60">
        <w:t/>
      </w:r>
      <w:r w:rsidRPr="00213C60">
        <w:t>Impedimentos: preparação de candidatos e participação</w:t>
      </w:r>
      <w:r w:rsidRPr="00213C60">
        <w:t>17 – 19</w:t>
      </w:r>
      <w:r w:rsidRPr="00213C60">
        <w:t/>
      </w:r>
      <w:r w:rsidRPr="00213C60">
        <w:t>Divulgação</w:t>
      </w:r>
      <w:r w:rsidRPr="00213C60">
        <w:t>20</w:t>
      </w:r>
      <w:r w:rsidRPr="00213C60">
        <w:t/>
      </w:r>
      <w:r w:rsidRPr="00213C60">
        <w:t>Banco de questões</w:t>
      </w:r>
      <w:r w:rsidRPr="00213C60">
        <w:t>21</w:t>
      </w:r>
      <w:r w:rsidRPr="00213C60">
        <w:t/>
      </w:r>
      <w:r w:rsidRPr="00213C60">
        <w:t>Disposições finais</w:t>
      </w:r>
      <w:r w:rsidRPr="00213C60">
        <w:t>22</w:t>
      </w:r>
      <w:r w:rsidRPr="00213C60">
        <w:t/>
      </w:r>
      <w:r w:rsidRPr="00213C60">
        <w:t>Vigência</w:t>
      </w:r>
      <w:r w:rsidRPr="00213C60">
        <w:t/>
      </w:r>
      <w:r w:rsidRPr="00213C60">
        <w:t/>
      </w:r>
      <w:r w:rsidRPr="00213C60">
        <w:t/>
      </w:r>
      <w:r w:rsidRPr="00213C60">
        <w:cr/>
      </w:r>
      <w:r w:rsidRPr="00213C60">
        <w:cr/>
        <w:t>Conceituação e objetivos</w:t>
      </w:r>
      <w:r w:rsidRPr="00213C60">
        <w:cr/>
      </w:r>
      <w:r w:rsidRPr="00213C60">
        <w:cr/>
        <w:t xml:space="preserve">1. </w:t>
      </w:r>
      <w:r w:rsidRPr="00213C60">
        <w:tab/>
        <w:t>O Exame de Qualificação Técnica (EQT) para perito contábil tem por objetivo aferir o nível de conhecimento e a competência técnico-</w:t>
      </w:r>
      <w:proofErr w:type="gramStart"/>
      <w:r w:rsidRPr="00213C60">
        <w:t>profissional necessários ao contador que pretende atuar na atividade de perícia contábil</w:t>
      </w:r>
      <w:proofErr w:type="gramEnd"/>
      <w:r w:rsidRPr="00213C60">
        <w:t>.</w:t>
      </w:r>
      <w:r w:rsidRPr="00213C60">
        <w:cr/>
      </w:r>
      <w:r w:rsidRPr="00213C60">
        <w:cr/>
        <w:t xml:space="preserve">2. </w:t>
      </w:r>
      <w:r w:rsidRPr="00213C60">
        <w:tab/>
        <w:t xml:space="preserve">O EQT para perito contábil será </w:t>
      </w:r>
      <w:proofErr w:type="gramStart"/>
      <w:r w:rsidRPr="00213C60">
        <w:t>implementado</w:t>
      </w:r>
      <w:proofErr w:type="gramEnd"/>
      <w:r w:rsidRPr="00213C60">
        <w:t xml:space="preserve"> pela aplicação de prova escrita, conforme definido nesta norma.</w:t>
      </w:r>
      <w:r w:rsidRPr="00213C60">
        <w:cr/>
      </w:r>
      <w:r w:rsidRPr="00213C60">
        <w:cr/>
        <w:t xml:space="preserve">3. </w:t>
      </w:r>
      <w:r w:rsidRPr="00213C60">
        <w:tab/>
        <w:t>A aprovação na prova de Qualificação Técnica para perito contábil assegura ao contador o registro no Cadastro Nacional de Peritos Contábeis (CNPC) do Conselho Federal de Contabilidade (CFC).</w:t>
      </w:r>
      <w:r w:rsidRPr="00213C60">
        <w:cr/>
      </w:r>
      <w:r w:rsidRPr="00213C60">
        <w:cr/>
        <w:t>Administração</w:t>
      </w:r>
      <w:r w:rsidRPr="00213C60">
        <w:cr/>
      </w:r>
      <w:r w:rsidRPr="00213C60">
        <w:cr/>
        <w:t xml:space="preserve">4. </w:t>
      </w:r>
      <w:r w:rsidRPr="00213C60">
        <w:tab/>
        <w:t>O EQT para perito contábil é administrado pela Comissão Administradora de Exame (CAE) formada por membros que sejam contadores, com experiência em Perícia Contábil, indicados pelo CFC.</w:t>
      </w:r>
      <w:r w:rsidRPr="00213C60">
        <w:cr/>
      </w:r>
      <w:r w:rsidRPr="00213C60">
        <w:cr/>
        <w:t xml:space="preserve">5. </w:t>
      </w:r>
      <w:r w:rsidRPr="00213C60">
        <w:tab/>
        <w:t xml:space="preserve">Os membros da CAE, entre eles o coordenador, são nomeados pelo presidente do CFC, pelo período de </w:t>
      </w:r>
      <w:proofErr w:type="gramStart"/>
      <w:r w:rsidRPr="00213C60">
        <w:t>2</w:t>
      </w:r>
      <w:proofErr w:type="gramEnd"/>
      <w:r w:rsidRPr="00213C60">
        <w:t xml:space="preserve"> (dois) anos, podendo ser reconduzidos.</w:t>
      </w:r>
      <w:r w:rsidRPr="00213C60">
        <w:cr/>
      </w:r>
      <w:r w:rsidRPr="00213C60">
        <w:cr/>
        <w:t xml:space="preserve">6. </w:t>
      </w:r>
      <w:r w:rsidRPr="00213C60">
        <w:tab/>
        <w:t>A CAE deve se reunir, no mínimo, duas vezes ao ano, em data, hora e local definidos pelo seu coordenador, sujeita à autorização do presidente do CFC.</w:t>
      </w:r>
      <w:r w:rsidRPr="00213C60">
        <w:cr/>
      </w:r>
      <w:r w:rsidRPr="00213C60">
        <w:cr/>
      </w:r>
      <w:r w:rsidRPr="00213C60">
        <w:lastRenderedPageBreak/>
        <w:t xml:space="preserve">7. </w:t>
      </w:r>
      <w:r w:rsidRPr="00213C60">
        <w:tab/>
        <w:t>São atribuições da CAE:</w:t>
      </w:r>
      <w:r w:rsidRPr="00213C60">
        <w:cr/>
      </w:r>
      <w:proofErr w:type="gramStart"/>
      <w:r w:rsidRPr="00213C60">
        <w:t>estabelecer</w:t>
      </w:r>
      <w:proofErr w:type="gramEnd"/>
      <w:r w:rsidRPr="00213C60">
        <w:t xml:space="preserve"> as condições, o formato e o conteúdo do EQT que será realizado;</w:t>
      </w:r>
      <w:r w:rsidRPr="00213C60">
        <w:cr/>
      </w:r>
      <w:proofErr w:type="gramStart"/>
      <w:r w:rsidRPr="00213C60">
        <w:t>dirimir</w:t>
      </w:r>
      <w:proofErr w:type="gramEnd"/>
      <w:r w:rsidRPr="00213C60">
        <w:t xml:space="preserve"> dúvidas a respeito do EQT para perito contábil e resolver situações não previstas nesta norma, submetendo-as à Vice-Presidência de Desenvolvimento Profissional;</w:t>
      </w:r>
      <w:r w:rsidRPr="00213C60">
        <w:cr/>
      </w:r>
      <w:proofErr w:type="gramStart"/>
      <w:r w:rsidRPr="00213C60">
        <w:t>zelar</w:t>
      </w:r>
      <w:proofErr w:type="gramEnd"/>
      <w:r w:rsidRPr="00213C60">
        <w:t xml:space="preserve"> pela confidencialidade do Exame, pelos seus resultados e por outras informações relacionadas;</w:t>
      </w:r>
      <w:r w:rsidRPr="00213C60">
        <w:cr/>
      </w:r>
      <w:proofErr w:type="gramStart"/>
      <w:r w:rsidRPr="00213C60">
        <w:t>emitir</w:t>
      </w:r>
      <w:proofErr w:type="gramEnd"/>
      <w:r w:rsidRPr="00213C60">
        <w:t xml:space="preserve"> relatório após a conclusão de cada Exame, a ser encaminhado para a Vice-Presidência de Desenvolvimento Profissional, contendo, no mínimo: relação dos inscritos, relação dos aprovados e notas obtidas por cada participante; e</w:t>
      </w:r>
      <w:r w:rsidRPr="00213C60">
        <w:cr/>
      </w:r>
      <w:proofErr w:type="gramStart"/>
      <w:r w:rsidRPr="00213C60">
        <w:t>decidir</w:t>
      </w:r>
      <w:proofErr w:type="gramEnd"/>
      <w:r w:rsidRPr="00213C60">
        <w:t>, em primeira instância administrativa, sobre os recursos apresentados pelos candidatos ao EQT.</w:t>
      </w:r>
      <w:r w:rsidRPr="00213C60">
        <w:cr/>
      </w:r>
      <w:r w:rsidRPr="00213C60">
        <w:cr/>
        <w:t xml:space="preserve">Estrutura, controle e </w:t>
      </w:r>
      <w:proofErr w:type="gramStart"/>
      <w:r w:rsidRPr="00213C60">
        <w:t>aplicação</w:t>
      </w:r>
      <w:proofErr w:type="gramEnd"/>
      <w:r w:rsidRPr="00213C60">
        <w:cr/>
      </w:r>
      <w:r w:rsidRPr="00213C60">
        <w:cr/>
        <w:t xml:space="preserve">8. </w:t>
      </w:r>
      <w:r w:rsidRPr="00213C60">
        <w:tab/>
        <w:t>Cabe à Vice-Presidência de Desenvolvimento Profissional, em conjunto com a CAE:</w:t>
      </w:r>
      <w:r w:rsidRPr="00213C60">
        <w:cr/>
      </w:r>
      <w:proofErr w:type="gramStart"/>
      <w:r w:rsidRPr="00213C60">
        <w:t>elaborar</w:t>
      </w:r>
      <w:proofErr w:type="gramEnd"/>
      <w:r w:rsidRPr="00213C60">
        <w:t xml:space="preserve"> o edital, administrar e coordenar a aplicação do Exame (EQT) em todas as suas etapas;</w:t>
      </w:r>
      <w:r w:rsidRPr="00213C60">
        <w:cr/>
      </w:r>
      <w:proofErr w:type="gramStart"/>
      <w:r w:rsidRPr="00213C60">
        <w:t>emitir</w:t>
      </w:r>
      <w:proofErr w:type="gramEnd"/>
      <w:r w:rsidRPr="00213C60">
        <w:t xml:space="preserve"> e publicar, no Diário Oficial da União, relatório contendo o nome e o registro no CRC dos candidatos aprovados no EQT para perito contábil, até 75 (setenta e cinco) dias após a sua realização; e</w:t>
      </w:r>
      <w:r w:rsidRPr="00213C60">
        <w:cr/>
      </w:r>
      <w:proofErr w:type="gramStart"/>
      <w:r w:rsidRPr="00213C60">
        <w:t>encaminhar</w:t>
      </w:r>
      <w:proofErr w:type="gramEnd"/>
      <w:r w:rsidRPr="00213C60">
        <w:t xml:space="preserve"> ao plenário os assuntos que dependam da sua deliberação e/ou aprovação.</w:t>
      </w:r>
      <w:r w:rsidRPr="00213C60">
        <w:cr/>
      </w:r>
      <w:r w:rsidRPr="00213C60">
        <w:cr/>
        <w:t>Forma e conteúdo das provas</w:t>
      </w:r>
      <w:r w:rsidRPr="00213C60">
        <w:cr/>
      </w:r>
      <w:r w:rsidRPr="00213C60">
        <w:cr/>
        <w:t xml:space="preserve">9. </w:t>
      </w:r>
      <w:r w:rsidRPr="00213C60">
        <w:tab/>
        <w:t>A prova será escrita, contemplando questões para respostas objetivas e questões para respostas dissertativas.</w:t>
      </w:r>
      <w:r w:rsidRPr="00213C60">
        <w:cr/>
      </w:r>
      <w:r w:rsidRPr="00213C60">
        <w:cr/>
        <w:t xml:space="preserve">10. </w:t>
      </w:r>
      <w:r w:rsidRPr="00213C60">
        <w:tab/>
        <w:t>A prova será aplicada nas Unidades da Federação em que existirem inscritos, em locais a serem divulgados pelo CFC e pelos Conselhos Regionais de Contabilidade (</w:t>
      </w:r>
      <w:proofErr w:type="spellStart"/>
      <w:r w:rsidRPr="00213C60">
        <w:t>CRCs</w:t>
      </w:r>
      <w:proofErr w:type="spellEnd"/>
      <w:r w:rsidRPr="00213C60">
        <w:t>).</w:t>
      </w:r>
      <w:r w:rsidRPr="00213C60">
        <w:cr/>
      </w:r>
      <w:r w:rsidRPr="00213C60">
        <w:cr/>
        <w:t xml:space="preserve">11. </w:t>
      </w:r>
      <w:r w:rsidRPr="00213C60">
        <w:tab/>
        <w:t>Na prova de Qualificação Técnica Geral para perito contábil, são exigidos conhecimentos do contador nas seguintes áreas:</w:t>
      </w:r>
      <w:r w:rsidRPr="00213C60">
        <w:cr/>
        <w:t>Legislação Profissional;</w:t>
      </w:r>
      <w:r w:rsidRPr="00213C60">
        <w:cr/>
        <w:t>Ética Profissional;</w:t>
      </w:r>
      <w:r w:rsidRPr="00213C60">
        <w:cr/>
        <w:t>Normas Brasileiras de Contabilidade, Técnicas e Profissionais, editadas pelo Conselho Federal de Contabilidade, inerentes à perícia;</w:t>
      </w:r>
      <w:r w:rsidRPr="00213C60">
        <w:cr/>
        <w:t xml:space="preserve">Legislação Processual Civil aplicada à perícia; </w:t>
      </w:r>
      <w:proofErr w:type="gramStart"/>
      <w:r w:rsidRPr="00213C60">
        <w:t>e</w:t>
      </w:r>
      <w:proofErr w:type="gramEnd"/>
      <w:r w:rsidRPr="00213C60">
        <w:cr/>
        <w:t>Língua Portuguesa e Redação;</w:t>
      </w:r>
      <w:r w:rsidRPr="00213C60">
        <w:cr/>
        <w:t xml:space="preserve">Direito </w:t>
      </w:r>
      <w:proofErr w:type="gramStart"/>
      <w:r w:rsidRPr="00213C60">
        <w:t>Constitucional, Civil</w:t>
      </w:r>
      <w:proofErr w:type="gramEnd"/>
      <w:r w:rsidRPr="00213C60">
        <w:t xml:space="preserve"> e Processual Civil afetos à legislação profissional, à prova pericial e ao perito.</w:t>
      </w:r>
      <w:r w:rsidRPr="00213C60">
        <w:cr/>
      </w:r>
      <w:r w:rsidRPr="00213C60">
        <w:cr/>
        <w:t xml:space="preserve">12. </w:t>
      </w:r>
      <w:r w:rsidRPr="00213C60">
        <w:tab/>
        <w:t>O CFC, por intermédio da Vice-Presidência de Desenvolvimento Profissional, deve providenciar a divulgação em seu portal na internet dos conteúdos programáticos que serão exigidos na prova, com a antecedência mínima de 60 (sessenta) dias em relação à data da aplicação da prova.</w:t>
      </w:r>
      <w:r w:rsidRPr="00213C60">
        <w:cr/>
      </w:r>
      <w:r w:rsidRPr="00213C60">
        <w:cr/>
        <w:t>Aprovação e periodicidade</w:t>
      </w:r>
      <w:r w:rsidRPr="00213C60">
        <w:cr/>
      </w:r>
      <w:r w:rsidRPr="00213C60">
        <w:cr/>
        <w:t xml:space="preserve">13. </w:t>
      </w:r>
      <w:r w:rsidRPr="00213C60">
        <w:tab/>
        <w:t>O candidato será aprovado se obtiver, no mínimo, 60% (sessenta por cento) dos pontos das questões objetivas e 60% (sessenta por cento) dos pontos das questões dissertativas previstos na prova.</w:t>
      </w:r>
      <w:r w:rsidRPr="00213C60">
        <w:cr/>
      </w:r>
      <w:r w:rsidRPr="00213C60">
        <w:cr/>
        <w:t xml:space="preserve">14. </w:t>
      </w:r>
      <w:r w:rsidRPr="00213C60">
        <w:tab/>
        <w:t>A prova deve ser aplicada, pelo menos, uma vez por ano, em data e hora fixadas no edital.</w:t>
      </w:r>
      <w:r w:rsidRPr="00213C60">
        <w:cr/>
      </w:r>
      <w:r w:rsidRPr="00213C60">
        <w:cr/>
        <w:t>Certidão de aprovação</w:t>
      </w:r>
      <w:r w:rsidRPr="00213C60">
        <w:cr/>
      </w:r>
      <w:r w:rsidRPr="00213C60">
        <w:cr/>
        <w:t xml:space="preserve">15. </w:t>
      </w:r>
      <w:r w:rsidRPr="00213C60">
        <w:tab/>
        <w:t>O CFC disponibilizará, em seu portal na internet, a Certidão de Aprovação no Exame aos candidatos aprovados, a partir da data de publicação do resultado final no Diário Oficial da União, que terá validade de um ano.</w:t>
      </w:r>
      <w:r w:rsidRPr="00213C60">
        <w:cr/>
      </w:r>
      <w:r w:rsidRPr="00213C60">
        <w:cr/>
        <w:t>Recursos</w:t>
      </w:r>
      <w:r w:rsidRPr="00213C60">
        <w:cr/>
      </w:r>
      <w:r w:rsidRPr="00213C60">
        <w:cr/>
        <w:t xml:space="preserve">16. </w:t>
      </w:r>
      <w:r w:rsidRPr="00213C60">
        <w:tab/>
        <w:t>O candidato inscrito no Exame pode interpor recurso sobre o teor das provas e/ou sobre o resultado final publicado pelo CFC, sem efeito suspensivo, dentro dos prazos e instâncias definidos em edital.</w:t>
      </w:r>
      <w:r w:rsidRPr="00213C60">
        <w:cr/>
      </w:r>
      <w:r w:rsidRPr="00213C60">
        <w:cr/>
        <w:t>Impedimentos: preparação de candidatos e participação</w:t>
      </w:r>
      <w:r w:rsidRPr="00213C60">
        <w:cr/>
      </w:r>
      <w:r w:rsidRPr="00213C60">
        <w:cr/>
        <w:t xml:space="preserve">17. </w:t>
      </w:r>
      <w:r w:rsidRPr="00213C60">
        <w:tab/>
        <w:t xml:space="preserve">O CFC e os </w:t>
      </w:r>
      <w:proofErr w:type="spellStart"/>
      <w:r w:rsidRPr="00213C60">
        <w:t>CRCs</w:t>
      </w:r>
      <w:proofErr w:type="spellEnd"/>
      <w:r w:rsidRPr="00213C60">
        <w:t>, seus conselheiros efetivos e suplentes, seus funcionários, seus delegados, seus representantes, os integrantes de suas Comissões e de Grupos de Trabalho de Perícia e os integrantes da CAE não podem oferecer ou apoiar, a qualquer título, cursos preparatórios para os candidatos ao EQT para perito contábil ou deles participar, a qualquer título ou função, exceto na condição de aluno.</w:t>
      </w:r>
      <w:r w:rsidRPr="00213C60">
        <w:cr/>
      </w:r>
      <w:r w:rsidRPr="00213C60">
        <w:cr/>
        <w:t xml:space="preserve">18. </w:t>
      </w:r>
      <w:r w:rsidRPr="00213C60">
        <w:tab/>
        <w:t>Os membros efetivos da CAE não podem se submeter ao EQT para perito contábil de que trata esta norma, no período em que estiverem nessa condição.</w:t>
      </w:r>
      <w:r w:rsidRPr="00213C60">
        <w:cr/>
      </w:r>
      <w:r w:rsidRPr="00213C60">
        <w:cr/>
        <w:t xml:space="preserve">19. </w:t>
      </w:r>
      <w:r w:rsidRPr="00213C60">
        <w:tab/>
        <w:t>O descumprimento do disposto no item anterior caracteriza infração de natureza ética, sujeitando-se o infrator às penalidades previstas no Código de Ética Profissional do Contador.</w:t>
      </w:r>
      <w:r w:rsidRPr="00213C60">
        <w:cr/>
      </w:r>
      <w:r w:rsidRPr="00213C60">
        <w:cr/>
        <w:t>Divulgação</w:t>
      </w:r>
      <w:r w:rsidRPr="00213C60">
        <w:cr/>
      </w:r>
      <w:r w:rsidRPr="00213C60">
        <w:cr/>
        <w:t xml:space="preserve">20. </w:t>
      </w:r>
      <w:r w:rsidRPr="00213C60">
        <w:tab/>
        <w:t xml:space="preserve">O CFC desenvolverá campanha no sentido de esclarecer e divulgar o EQT para perito contábil, com a colaboração dos </w:t>
      </w:r>
      <w:proofErr w:type="spellStart"/>
      <w:r w:rsidRPr="00213C60">
        <w:t>CRCs</w:t>
      </w:r>
      <w:proofErr w:type="spellEnd"/>
      <w:r w:rsidRPr="00213C60">
        <w:t xml:space="preserve"> nas suas jurisdições.</w:t>
      </w:r>
      <w:r w:rsidRPr="00213C60">
        <w:cr/>
      </w:r>
      <w:r w:rsidRPr="00213C60">
        <w:cr/>
        <w:t>Banco de questões</w:t>
      </w:r>
      <w:r w:rsidRPr="00213C60">
        <w:cr/>
      </w:r>
      <w:r w:rsidRPr="00213C60">
        <w:cr/>
        <w:t xml:space="preserve">21. </w:t>
      </w:r>
      <w:r w:rsidRPr="00213C60">
        <w:tab/>
        <w:t xml:space="preserve">A CAE pode solicitar, por intermédio da Vice-Presidência de Desenvolvimento Profissional, a entidades de renomado conhecimento técnico, sugestões de questões para a composição do banco de questões a ser utilizado para a elaboração das provas para o EQT para perito contábil. </w:t>
      </w:r>
      <w:r w:rsidRPr="00213C60">
        <w:cr/>
      </w:r>
      <w:r w:rsidRPr="00213C60">
        <w:cr/>
        <w:t>Disposições finais</w:t>
      </w:r>
      <w:r w:rsidRPr="00213C60">
        <w:cr/>
      </w:r>
      <w:r w:rsidRPr="00213C60">
        <w:cr/>
        <w:t>22.</w:t>
      </w:r>
      <w:r w:rsidRPr="00213C60">
        <w:tab/>
        <w:t>O CFC adotará as providências necessárias ao atendimento do disposto na presente norma, competindo ao seu Plenário interpretá-la quando se fizer necessário.</w:t>
      </w:r>
      <w:r w:rsidRPr="00213C60">
        <w:cr/>
      </w:r>
      <w:r w:rsidRPr="00213C60">
        <w:cr/>
        <w:t>Vigência</w:t>
      </w:r>
      <w:r w:rsidRPr="00213C60">
        <w:cr/>
      </w:r>
      <w:r w:rsidRPr="00213C60">
        <w:cr/>
      </w:r>
      <w:r w:rsidRPr="00213C60">
        <w:tab/>
        <w:t>Esta norma entra em vigor na data de sua publicação, produzindo efeitos a partir de 1º de janeiro de 2017.</w:t>
      </w:r>
      <w:r w:rsidRPr="00213C60">
        <w:cr/>
      </w:r>
      <w:r w:rsidRPr="00213C60">
        <w:cr/>
        <w:t>Brasília, 21 de outubro de 2016.</w:t>
      </w:r>
      <w:r w:rsidRPr="00213C60">
        <w:cr/>
      </w:r>
      <w:r w:rsidRPr="00213C60">
        <w:cr/>
      </w:r>
      <w:r w:rsidRPr="00213C60">
        <w:cr/>
        <w:t xml:space="preserve">Contador José </w:t>
      </w:r>
      <w:proofErr w:type="spellStart"/>
      <w:r w:rsidRPr="00213C60">
        <w:t>Martonio</w:t>
      </w:r>
      <w:proofErr w:type="spellEnd"/>
      <w:r w:rsidRPr="00213C60">
        <w:t xml:space="preserve"> Alves Coelho</w:t>
      </w:r>
      <w:r w:rsidRPr="00213C60">
        <w:cr/>
        <w:t>Presidente</w:t>
      </w:r>
      <w:r w:rsidRPr="00213C60">
        <w:cr/>
      </w:r>
      <w:r w:rsidRPr="00213C60">
        <w:cr/>
        <w:t>Ata CFC n.º 1.023.</w:t>
      </w:r>
      <w:r w:rsidRPr="00213C60">
        <w:cr/>
      </w:r>
      <w:r w:rsidRPr="00213C60">
        <w:separator/>
      </w:r>
    </w:p>
    <w:sectPr w:rsidR="003234CF" w:rsidSect="003234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13C60"/>
    <w:rsid w:val="00213C60"/>
    <w:rsid w:val="003234CF"/>
    <w:rsid w:val="003D2107"/>
    <w:rsid w:val="0042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C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1066</Words>
  <Characters>5762</Characters>
  <Application>Microsoft Office Word</Application>
  <DocSecurity>0</DocSecurity>
  <Lines>48</Lines>
  <Paragraphs>13</Paragraphs>
  <ScaleCrop>false</ScaleCrop>
  <Company/>
  <LinksUpToDate>false</LinksUpToDate>
  <CharactersWithSpaces>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Raquel</cp:lastModifiedBy>
  <cp:revision>1</cp:revision>
  <dcterms:created xsi:type="dcterms:W3CDTF">2021-08-19T12:59:00Z</dcterms:created>
  <dcterms:modified xsi:type="dcterms:W3CDTF">2021-08-19T12:59:00Z</dcterms:modified>
</cp:coreProperties>
</file>